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7C" w:rsidRDefault="00805586" w:rsidP="00805586">
      <w:pPr>
        <w:jc w:val="center"/>
        <w:rPr>
          <w:rFonts w:asciiTheme="majorHAnsi" w:hAnsiTheme="majorHAnsi"/>
          <w:b/>
          <w:sz w:val="24"/>
          <w:szCs w:val="24"/>
        </w:rPr>
      </w:pPr>
      <w:r>
        <w:rPr>
          <w:rFonts w:asciiTheme="majorHAnsi" w:hAnsiTheme="majorHAnsi"/>
          <w:b/>
          <w:sz w:val="24"/>
          <w:szCs w:val="24"/>
        </w:rPr>
        <w:t>THE STATE COMPETITION</w:t>
      </w:r>
    </w:p>
    <w:p w:rsidR="003B1A8C" w:rsidRDefault="003B1A8C" w:rsidP="00805586">
      <w:pPr>
        <w:jc w:val="center"/>
        <w:rPr>
          <w:rFonts w:asciiTheme="majorHAnsi" w:hAnsiTheme="majorHAnsi"/>
          <w:b/>
          <w:sz w:val="24"/>
          <w:szCs w:val="24"/>
        </w:rPr>
      </w:pPr>
      <w:r>
        <w:rPr>
          <w:rFonts w:asciiTheme="majorHAnsi" w:hAnsiTheme="majorHAnsi"/>
          <w:b/>
          <w:sz w:val="24"/>
          <w:szCs w:val="24"/>
        </w:rPr>
        <w:t xml:space="preserve">Committee Policies Page </w:t>
      </w:r>
      <w:r w:rsidR="00DA022D">
        <w:rPr>
          <w:rFonts w:asciiTheme="majorHAnsi" w:hAnsiTheme="majorHAnsi"/>
          <w:b/>
          <w:sz w:val="24"/>
          <w:szCs w:val="24"/>
        </w:rPr>
        <w:t>5</w:t>
      </w:r>
      <w:bookmarkStart w:id="0" w:name="_GoBack"/>
      <w:bookmarkEnd w:id="0"/>
    </w:p>
    <w:p w:rsidR="00805586" w:rsidRDefault="00805586" w:rsidP="00805586">
      <w:pPr>
        <w:rPr>
          <w:rFonts w:asciiTheme="majorHAnsi" w:hAnsiTheme="majorHAnsi"/>
          <w:sz w:val="24"/>
          <w:szCs w:val="24"/>
        </w:rPr>
      </w:pPr>
      <w:r>
        <w:rPr>
          <w:rFonts w:asciiTheme="majorHAnsi" w:hAnsiTheme="majorHAnsi"/>
          <w:sz w:val="24"/>
          <w:szCs w:val="24"/>
        </w:rPr>
        <w:t xml:space="preserve">1.  All entries must be in the display room before the opening session on the first day of the Grand Parlor Annual Meeting.   Entries must be accompanied by a Parlor Participation fee determined yearly according to the level of the </w:t>
      </w:r>
      <w:r w:rsidR="00504D00">
        <w:rPr>
          <w:rFonts w:asciiTheme="majorHAnsi" w:hAnsiTheme="majorHAnsi"/>
          <w:sz w:val="24"/>
          <w:szCs w:val="24"/>
        </w:rPr>
        <w:t xml:space="preserve">event, but </w:t>
      </w:r>
      <w:r w:rsidR="00504D00" w:rsidRPr="008E347E">
        <w:rPr>
          <w:rFonts w:asciiTheme="majorHAnsi" w:hAnsiTheme="majorHAnsi"/>
          <w:color w:val="FF0000"/>
          <w:sz w:val="24"/>
          <w:szCs w:val="24"/>
        </w:rPr>
        <w:t>no less than</w:t>
      </w:r>
      <w:r w:rsidR="00504D00">
        <w:rPr>
          <w:rFonts w:asciiTheme="majorHAnsi" w:hAnsiTheme="majorHAnsi"/>
          <w:sz w:val="24"/>
          <w:szCs w:val="24"/>
        </w:rPr>
        <w:t xml:space="preserve"> </w:t>
      </w:r>
      <w:r w:rsidR="008E347E">
        <w:rPr>
          <w:rFonts w:asciiTheme="majorHAnsi" w:hAnsiTheme="majorHAnsi"/>
          <w:color w:val="FF0000"/>
          <w:sz w:val="24"/>
          <w:szCs w:val="24"/>
        </w:rPr>
        <w:t>$10</w:t>
      </w:r>
      <w:r w:rsidRPr="00B3623E">
        <w:rPr>
          <w:rFonts w:asciiTheme="majorHAnsi" w:hAnsiTheme="majorHAnsi"/>
          <w:color w:val="FF0000"/>
          <w:sz w:val="24"/>
          <w:szCs w:val="24"/>
        </w:rPr>
        <w:t xml:space="preserve">.00 per </w:t>
      </w:r>
      <w:r w:rsidR="00504D00" w:rsidRPr="00B3623E">
        <w:rPr>
          <w:rFonts w:asciiTheme="majorHAnsi" w:hAnsiTheme="majorHAnsi"/>
          <w:color w:val="FF0000"/>
          <w:sz w:val="24"/>
          <w:szCs w:val="24"/>
        </w:rPr>
        <w:t>Student</w:t>
      </w:r>
      <w:r w:rsidR="00504D00">
        <w:rPr>
          <w:rFonts w:asciiTheme="majorHAnsi" w:hAnsiTheme="majorHAnsi"/>
          <w:sz w:val="24"/>
          <w:szCs w:val="24"/>
        </w:rPr>
        <w:t xml:space="preserve"> </w:t>
      </w:r>
      <w:r w:rsidR="00504D00" w:rsidRPr="00B3623E">
        <w:rPr>
          <w:rFonts w:asciiTheme="majorHAnsi" w:hAnsiTheme="majorHAnsi"/>
          <w:color w:val="FF0000"/>
          <w:sz w:val="24"/>
          <w:szCs w:val="24"/>
        </w:rPr>
        <w:t>Entry</w:t>
      </w:r>
      <w:r w:rsidR="00504D00">
        <w:rPr>
          <w:rFonts w:asciiTheme="majorHAnsi" w:hAnsiTheme="majorHAnsi"/>
          <w:sz w:val="24"/>
          <w:szCs w:val="24"/>
        </w:rPr>
        <w:t xml:space="preserve"> from </w:t>
      </w:r>
      <w:r>
        <w:rPr>
          <w:rFonts w:asciiTheme="majorHAnsi" w:hAnsiTheme="majorHAnsi"/>
          <w:sz w:val="24"/>
          <w:szCs w:val="24"/>
        </w:rPr>
        <w:t>Subordinate Parlor.</w:t>
      </w:r>
    </w:p>
    <w:p w:rsidR="00805586" w:rsidRDefault="00805586" w:rsidP="00805586">
      <w:pPr>
        <w:rPr>
          <w:rFonts w:asciiTheme="majorHAnsi" w:hAnsiTheme="majorHAnsi"/>
          <w:sz w:val="24"/>
          <w:szCs w:val="24"/>
        </w:rPr>
      </w:pPr>
      <w:r>
        <w:rPr>
          <w:rFonts w:asciiTheme="majorHAnsi" w:hAnsiTheme="majorHAnsi"/>
          <w:sz w:val="24"/>
          <w:szCs w:val="24"/>
        </w:rPr>
        <w:t>2.  Student artworks and photographs will be judged during the second day of the Grand Parlor Annual Meeting.  Jurors shall be selected from outside the Order, and have accepted art experience and credentials.</w:t>
      </w:r>
    </w:p>
    <w:p w:rsidR="00805586" w:rsidRPr="00B3623E" w:rsidRDefault="00805586" w:rsidP="00805586">
      <w:pPr>
        <w:rPr>
          <w:rFonts w:asciiTheme="majorHAnsi" w:hAnsiTheme="majorHAnsi"/>
          <w:color w:val="FF0000"/>
          <w:sz w:val="24"/>
          <w:szCs w:val="24"/>
        </w:rPr>
      </w:pPr>
      <w:r w:rsidRPr="00B3623E">
        <w:rPr>
          <w:rFonts w:asciiTheme="majorHAnsi" w:hAnsiTheme="majorHAnsi"/>
          <w:color w:val="FF0000"/>
          <w:sz w:val="24"/>
          <w:szCs w:val="24"/>
        </w:rPr>
        <w:t>3.  The Judges Rubric will include:  adherenc</w:t>
      </w:r>
      <w:r w:rsidR="00D4634F">
        <w:rPr>
          <w:rFonts w:asciiTheme="majorHAnsi" w:hAnsiTheme="majorHAnsi"/>
          <w:color w:val="FF0000"/>
          <w:sz w:val="24"/>
          <w:szCs w:val="24"/>
        </w:rPr>
        <w:t>e to theme, possible thirty</w:t>
      </w:r>
      <w:r w:rsidR="009C1DA7">
        <w:rPr>
          <w:rFonts w:asciiTheme="majorHAnsi" w:hAnsiTheme="majorHAnsi"/>
          <w:color w:val="FF0000"/>
          <w:sz w:val="24"/>
          <w:szCs w:val="24"/>
        </w:rPr>
        <w:t xml:space="preserve"> five</w:t>
      </w:r>
      <w:r w:rsidRPr="00B3623E">
        <w:rPr>
          <w:rFonts w:asciiTheme="majorHAnsi" w:hAnsiTheme="majorHAnsi"/>
          <w:color w:val="FF0000"/>
          <w:sz w:val="24"/>
          <w:szCs w:val="24"/>
        </w:rPr>
        <w:t xml:space="preserve"> percent; creativity, possible twenty-five percent; composition, possible twenty percent; and workmanship, possible twenty percent.</w:t>
      </w:r>
    </w:p>
    <w:p w:rsidR="00805586" w:rsidRDefault="00B3623E" w:rsidP="00805586">
      <w:pPr>
        <w:rPr>
          <w:rFonts w:asciiTheme="majorHAnsi" w:hAnsiTheme="majorHAnsi"/>
          <w:sz w:val="24"/>
          <w:szCs w:val="24"/>
        </w:rPr>
      </w:pPr>
      <w:r>
        <w:rPr>
          <w:rFonts w:asciiTheme="majorHAnsi" w:hAnsiTheme="majorHAnsi"/>
          <w:sz w:val="24"/>
          <w:szCs w:val="24"/>
        </w:rPr>
        <w:t>4.  If donations are received, monetary awards may be presented in an amount not to exceed the total collected, including Parlor participation fees.</w:t>
      </w:r>
    </w:p>
    <w:p w:rsidR="00805586" w:rsidRDefault="00805586" w:rsidP="00805586">
      <w:pPr>
        <w:rPr>
          <w:rFonts w:asciiTheme="majorHAnsi" w:hAnsiTheme="majorHAnsi"/>
          <w:sz w:val="24"/>
          <w:szCs w:val="24"/>
        </w:rPr>
      </w:pPr>
      <w:r>
        <w:rPr>
          <w:rFonts w:asciiTheme="majorHAnsi" w:hAnsiTheme="majorHAnsi"/>
          <w:sz w:val="24"/>
          <w:szCs w:val="24"/>
        </w:rPr>
        <w:t>5.  Prizes will be awarded as follows:</w:t>
      </w:r>
    </w:p>
    <w:p w:rsidR="007D2D2C" w:rsidRDefault="00B3623E" w:rsidP="00805586">
      <w:pPr>
        <w:rPr>
          <w:rFonts w:asciiTheme="majorHAnsi" w:hAnsiTheme="majorHAnsi"/>
          <w:sz w:val="24"/>
          <w:szCs w:val="24"/>
        </w:rPr>
      </w:pPr>
      <w:r>
        <w:rPr>
          <w:rFonts w:asciiTheme="majorHAnsi" w:hAnsiTheme="majorHAnsi"/>
          <w:sz w:val="24"/>
          <w:szCs w:val="24"/>
        </w:rPr>
        <w:tab/>
        <w:t>Student Fine Art:  First, Second, Third, and Honorable Mention ribbons.</w:t>
      </w:r>
    </w:p>
    <w:p w:rsidR="007D2D2C" w:rsidRDefault="007D2D2C" w:rsidP="00805586">
      <w:pPr>
        <w:rPr>
          <w:rFonts w:asciiTheme="majorHAnsi" w:hAnsiTheme="majorHAnsi"/>
          <w:sz w:val="24"/>
          <w:szCs w:val="24"/>
        </w:rPr>
      </w:pPr>
      <w:r>
        <w:rPr>
          <w:rFonts w:asciiTheme="majorHAnsi" w:hAnsiTheme="majorHAnsi"/>
          <w:sz w:val="24"/>
          <w:szCs w:val="24"/>
        </w:rPr>
        <w:tab/>
        <w:t>S</w:t>
      </w:r>
      <w:r w:rsidR="00B3623E">
        <w:rPr>
          <w:rFonts w:asciiTheme="majorHAnsi" w:hAnsiTheme="majorHAnsi"/>
          <w:sz w:val="24"/>
          <w:szCs w:val="24"/>
        </w:rPr>
        <w:t>tudent Photography:  First, Second, Third, and Honorable Mention ribbons.</w:t>
      </w:r>
    </w:p>
    <w:p w:rsidR="007D2D2C" w:rsidRDefault="007D2D2C" w:rsidP="00805586">
      <w:pPr>
        <w:rPr>
          <w:rFonts w:asciiTheme="majorHAnsi" w:hAnsiTheme="majorHAnsi"/>
          <w:sz w:val="24"/>
          <w:szCs w:val="24"/>
        </w:rPr>
      </w:pPr>
      <w:r>
        <w:rPr>
          <w:rFonts w:asciiTheme="majorHAnsi" w:hAnsiTheme="majorHAnsi"/>
          <w:sz w:val="24"/>
          <w:szCs w:val="24"/>
        </w:rPr>
        <w:t xml:space="preserve">6.  All student participants in the competition shall receive </w:t>
      </w:r>
      <w:r w:rsidR="00B3623E">
        <w:rPr>
          <w:rFonts w:asciiTheme="majorHAnsi" w:hAnsiTheme="majorHAnsi"/>
          <w:sz w:val="24"/>
          <w:szCs w:val="24"/>
        </w:rPr>
        <w:t>a</w:t>
      </w:r>
      <w:r>
        <w:rPr>
          <w:rFonts w:asciiTheme="majorHAnsi" w:hAnsiTheme="majorHAnsi"/>
          <w:sz w:val="24"/>
          <w:szCs w:val="24"/>
        </w:rPr>
        <w:t xml:space="preserve"> ribbon and certificate of participation.</w:t>
      </w:r>
    </w:p>
    <w:p w:rsidR="007D2D2C" w:rsidRDefault="007D2D2C" w:rsidP="00805586">
      <w:pPr>
        <w:rPr>
          <w:rFonts w:asciiTheme="majorHAnsi" w:hAnsiTheme="majorHAnsi"/>
          <w:sz w:val="24"/>
          <w:szCs w:val="24"/>
        </w:rPr>
      </w:pPr>
      <w:r>
        <w:rPr>
          <w:rFonts w:asciiTheme="majorHAnsi" w:hAnsiTheme="majorHAnsi"/>
          <w:sz w:val="24"/>
          <w:szCs w:val="24"/>
        </w:rPr>
        <w:t>7.  As needed, and with the authorization of the Finance Committee, other additional funds may be used to purchase award ribbons or items necessary to conduct the Art Talent Contest.</w:t>
      </w:r>
    </w:p>
    <w:p w:rsidR="00C955AD" w:rsidRDefault="00C955AD" w:rsidP="00805586">
      <w:pPr>
        <w:rPr>
          <w:rFonts w:asciiTheme="majorHAnsi" w:hAnsiTheme="majorHAnsi"/>
          <w:sz w:val="24"/>
          <w:szCs w:val="24"/>
        </w:rPr>
      </w:pPr>
    </w:p>
    <w:p w:rsidR="007D2D2C" w:rsidRPr="00805586" w:rsidRDefault="007D2D2C" w:rsidP="00805586">
      <w:pP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sectPr w:rsidR="007D2D2C" w:rsidRPr="00805586" w:rsidSect="00FE4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86"/>
    <w:rsid w:val="000778D8"/>
    <w:rsid w:val="001A7D2C"/>
    <w:rsid w:val="00220D16"/>
    <w:rsid w:val="00227358"/>
    <w:rsid w:val="00291A79"/>
    <w:rsid w:val="003B1A8C"/>
    <w:rsid w:val="00504D00"/>
    <w:rsid w:val="006979DE"/>
    <w:rsid w:val="007D2D2C"/>
    <w:rsid w:val="00805586"/>
    <w:rsid w:val="008E347E"/>
    <w:rsid w:val="009C1DA7"/>
    <w:rsid w:val="00A4644E"/>
    <w:rsid w:val="00A66BA5"/>
    <w:rsid w:val="00B3623E"/>
    <w:rsid w:val="00C955AD"/>
    <w:rsid w:val="00CB1AEA"/>
    <w:rsid w:val="00D05A43"/>
    <w:rsid w:val="00D20DAF"/>
    <w:rsid w:val="00D4634F"/>
    <w:rsid w:val="00DA022D"/>
    <w:rsid w:val="00EF5079"/>
    <w:rsid w:val="00FE4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C87B4-556D-442D-920F-740B3220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Egland</dc:creator>
  <cp:lastModifiedBy>Sherry</cp:lastModifiedBy>
  <cp:revision>4</cp:revision>
  <cp:lastPrinted>2012-09-25T19:12:00Z</cp:lastPrinted>
  <dcterms:created xsi:type="dcterms:W3CDTF">2012-10-19T21:28:00Z</dcterms:created>
  <dcterms:modified xsi:type="dcterms:W3CDTF">2023-03-15T16:37:00Z</dcterms:modified>
</cp:coreProperties>
</file>